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704B" w:rsidRPr="008D798B" w:rsidRDefault="00E32EB1" w:rsidP="009A41A6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8D79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-470844</wp:posOffset>
                </wp:positionH>
                <wp:positionV relativeFrom="page">
                  <wp:posOffset>2426970</wp:posOffset>
                </wp:positionV>
                <wp:extent cx="7155180" cy="281940"/>
                <wp:effectExtent l="0" t="0" r="26670" b="2286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281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6926F" id="Rectangle 8" o:spid="_x0000_s1026" style="position:absolute;margin-left:-37.05pt;margin-top:191.1pt;width:563.4pt;height:22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" fillcolor="#ed7d31 [3205]" strokecolor="#1f3763 [1604]" strokeweight="1pt">
                <w10:wrap type="topAndBottom" anchorx="margin" anchory="page"/>
              </v:rect>
            </w:pict>
          </mc:Fallback>
        </mc:AlternateContent>
      </w:r>
      <w:r w:rsidRPr="008D798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-403448</wp:posOffset>
            </wp:positionV>
            <wp:extent cx="3888259" cy="2915967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ory-loss-alzheim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259" cy="291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04B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3360420</wp:posOffset>
                </wp:positionH>
                <wp:positionV relativeFrom="margin">
                  <wp:posOffset>345440</wp:posOffset>
                </wp:positionV>
                <wp:extent cx="3375660" cy="1095375"/>
                <wp:effectExtent l="0" t="0" r="15240" b="2857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10953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DC" w:rsidRPr="00120EDC" w:rsidRDefault="00120EDC" w:rsidP="00120E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20EDC">
                              <w:rPr>
                                <w:b/>
                                <w:sz w:val="24"/>
                              </w:rPr>
                              <w:t xml:space="preserve">50 million </w:t>
                            </w:r>
                            <w:r w:rsidR="00B96434">
                              <w:rPr>
                                <w:b/>
                                <w:sz w:val="24"/>
                              </w:rPr>
                              <w:t>people</w:t>
                            </w:r>
                            <w:r w:rsidRPr="00120EDC">
                              <w:rPr>
                                <w:b/>
                                <w:sz w:val="24"/>
                              </w:rPr>
                              <w:t xml:space="preserve"> worldwide are living with Alzheimer’s and other dementias.</w:t>
                            </w:r>
                          </w:p>
                          <w:p w:rsidR="00120EDC" w:rsidRDefault="00594B40" w:rsidP="00120E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Alzheimer’s d</w:t>
                            </w:r>
                            <w:r w:rsidR="00120EDC" w:rsidRPr="00120EDC">
                              <w:rPr>
                                <w:b/>
                                <w:sz w:val="24"/>
                              </w:rPr>
                              <w:t>isease is a degenerative brain disease and the most common form of dementia.</w:t>
                            </w:r>
                            <w:r w:rsidR="00F8247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8704B" w:rsidRPr="00120EDC" w:rsidRDefault="0038704B" w:rsidP="00120E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64.6pt;margin-top:27.2pt;width:265.8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" fillcolor="white [3201]" strokecolor="#ed7d31 [3205]" strokeweight="1.5pt">
                <v:textbox>
                  <w:txbxContent>
                    <w:p w:rsidR="00120EDC" w:rsidRPr="00120EDC" w:rsidRDefault="00120EDC" w:rsidP="00120E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20EDC">
                        <w:rPr>
                          <w:b/>
                          <w:sz w:val="24"/>
                        </w:rPr>
                        <w:t xml:space="preserve">50 million </w:t>
                      </w:r>
                      <w:r w:rsidR="00B96434">
                        <w:rPr>
                          <w:b/>
                          <w:sz w:val="24"/>
                        </w:rPr>
                        <w:t>people</w:t>
                      </w:r>
                      <w:r w:rsidRPr="00120EDC">
                        <w:rPr>
                          <w:b/>
                          <w:sz w:val="24"/>
                        </w:rPr>
                        <w:t xml:space="preserve"> worldwide are living with Alzheimer’s and other dementias.</w:t>
                      </w:r>
                    </w:p>
                    <w:p w:rsidR="00120EDC" w:rsidRDefault="00594B40" w:rsidP="00120E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Alzheimer’s d</w:t>
                      </w:r>
                      <w:r w:rsidR="00120EDC" w:rsidRPr="00120EDC">
                        <w:rPr>
                          <w:b/>
                          <w:sz w:val="24"/>
                        </w:rPr>
                        <w:t>isease is a degenerative brain disease and the most common form of dementia.</w:t>
                      </w:r>
                      <w:r w:rsidR="00F8247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8704B" w:rsidRPr="00120EDC" w:rsidRDefault="0038704B" w:rsidP="00120ED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279BF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ge">
                  <wp:posOffset>255270</wp:posOffset>
                </wp:positionV>
                <wp:extent cx="3139440" cy="658495"/>
                <wp:effectExtent l="0" t="0" r="22860" b="2730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6584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BF" w:rsidRPr="00E32EB1" w:rsidRDefault="00B279BF" w:rsidP="00B279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32EB1">
                              <w:rPr>
                                <w:b/>
                                <w:sz w:val="28"/>
                              </w:rPr>
                              <w:t>Making a Difference in Alzheimer’s Disease-Holistic Client Centered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74.35pt;margin-top:20.1pt;width:247.2pt;height:5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" fillcolor="white [3201]" strokecolor="#ed7d31 [3205]" strokeweight="1.5pt">
                <v:textbox>
                  <w:txbxContent>
                    <w:p w:rsidR="00B279BF" w:rsidRPr="00E32EB1" w:rsidRDefault="00B279BF" w:rsidP="00B279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32EB1">
                        <w:rPr>
                          <w:b/>
                          <w:sz w:val="28"/>
                        </w:rPr>
                        <w:t>Making a Difference in Alzheimer’s Disease-Holistic Client Centered Care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38704B" w:rsidRPr="008D798B">
        <w:rPr>
          <w:rFonts w:ascii="Georgia" w:hAnsi="Georgia"/>
          <w:color w:val="333333"/>
          <w:sz w:val="28"/>
          <w:szCs w:val="28"/>
        </w:rPr>
        <w:t>Have you cared for an individual with Alzheimer’s disease or maybe had someone yo</w:t>
      </w:r>
      <w:r w:rsidR="00F82472" w:rsidRPr="008D798B">
        <w:rPr>
          <w:rFonts w:ascii="Georgia" w:hAnsi="Georgia"/>
          <w:color w:val="333333"/>
          <w:sz w:val="28"/>
          <w:szCs w:val="28"/>
        </w:rPr>
        <w:t>u love impacted by this disease? Would you like to learn more</w:t>
      </w:r>
      <w:r>
        <w:rPr>
          <w:rFonts w:ascii="Georgia" w:hAnsi="Georgia"/>
          <w:color w:val="333333"/>
          <w:sz w:val="28"/>
          <w:szCs w:val="28"/>
        </w:rPr>
        <w:t xml:space="preserve"> about communication techniques in the setting of dementia; teamwork and collaboration in planning care for the client with AD; family support; ethical decisions and client advocacy</w:t>
      </w:r>
      <w:r w:rsidR="00F82472" w:rsidRPr="008D798B">
        <w:rPr>
          <w:rFonts w:ascii="Georgia" w:hAnsi="Georgia"/>
          <w:color w:val="333333"/>
          <w:sz w:val="28"/>
          <w:szCs w:val="28"/>
        </w:rPr>
        <w:t>?</w:t>
      </w:r>
    </w:p>
    <w:p w:rsidR="0038704B" w:rsidRPr="008D798B" w:rsidRDefault="0038704B" w:rsidP="009A41A6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9A41A6" w:rsidRPr="008D798B" w:rsidRDefault="00B279BF" w:rsidP="0074078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You are invited to an educational event sponsored by</w:t>
      </w:r>
      <w:r w:rsidR="0038704B" w:rsidRPr="008D798B">
        <w:rPr>
          <w:rFonts w:ascii="Georgia" w:hAnsi="Georgia"/>
          <w:color w:val="333333"/>
          <w:sz w:val="28"/>
          <w:szCs w:val="28"/>
        </w:rPr>
        <w:t xml:space="preserve"> t</w:t>
      </w:r>
      <w:r w:rsidR="009A41A6" w:rsidRPr="008D798B">
        <w:rPr>
          <w:rFonts w:ascii="Georgia" w:hAnsi="Georgia"/>
          <w:color w:val="333333"/>
          <w:sz w:val="28"/>
          <w:szCs w:val="28"/>
        </w:rPr>
        <w:t>he Nebraska League for Nur</w:t>
      </w:r>
      <w:r w:rsidR="0074078B" w:rsidRPr="008D798B">
        <w:rPr>
          <w:rFonts w:ascii="Georgia" w:hAnsi="Georgia"/>
          <w:color w:val="333333"/>
          <w:sz w:val="28"/>
          <w:szCs w:val="28"/>
        </w:rPr>
        <w:t>sing (</w:t>
      </w:r>
      <w:proofErr w:type="spellStart"/>
      <w:r w:rsidR="0074078B" w:rsidRPr="008D798B">
        <w:rPr>
          <w:rFonts w:ascii="Georgia" w:hAnsi="Georgia"/>
          <w:color w:val="333333"/>
          <w:sz w:val="28"/>
          <w:szCs w:val="28"/>
        </w:rPr>
        <w:t>NeLN</w:t>
      </w:r>
      <w:proofErr w:type="spellEnd"/>
      <w:r w:rsidR="0074078B" w:rsidRPr="008D798B">
        <w:rPr>
          <w:rFonts w:ascii="Georgia" w:hAnsi="Georgia"/>
          <w:color w:val="333333"/>
          <w:sz w:val="28"/>
          <w:szCs w:val="28"/>
        </w:rPr>
        <w:t xml:space="preserve">) and Omicron Epsilon </w:t>
      </w:r>
      <w:r w:rsidR="009A41A6" w:rsidRPr="008D798B">
        <w:rPr>
          <w:rFonts w:ascii="Georgia" w:hAnsi="Georgia"/>
          <w:color w:val="333333"/>
          <w:sz w:val="28"/>
          <w:szCs w:val="28"/>
        </w:rPr>
        <w:t xml:space="preserve">(Clarkson College </w:t>
      </w:r>
      <w:r w:rsidR="002811FF" w:rsidRPr="008D798B">
        <w:rPr>
          <w:rFonts w:ascii="Georgia" w:hAnsi="Georgia"/>
          <w:color w:val="333333"/>
          <w:sz w:val="28"/>
          <w:szCs w:val="28"/>
        </w:rPr>
        <w:t>C</w:t>
      </w:r>
      <w:r w:rsidR="0038704B" w:rsidRPr="008D798B">
        <w:rPr>
          <w:rFonts w:ascii="Georgia" w:hAnsi="Georgia"/>
          <w:color w:val="333333"/>
          <w:sz w:val="28"/>
          <w:szCs w:val="28"/>
        </w:rPr>
        <w:t xml:space="preserve">hapter of Sigma) for </w:t>
      </w:r>
      <w:r w:rsidR="009A41A6" w:rsidRPr="008D798B">
        <w:rPr>
          <w:rFonts w:ascii="Georgia" w:hAnsi="Georgia"/>
          <w:color w:val="333333"/>
          <w:sz w:val="28"/>
          <w:szCs w:val="28"/>
        </w:rPr>
        <w:t xml:space="preserve">an </w:t>
      </w:r>
      <w:proofErr w:type="spellStart"/>
      <w:r w:rsidR="003D29AD" w:rsidRPr="008D798B">
        <w:rPr>
          <w:rFonts w:ascii="Georgia" w:hAnsi="Georgia"/>
          <w:color w:val="333333"/>
          <w:sz w:val="28"/>
          <w:szCs w:val="28"/>
        </w:rPr>
        <w:t>interprofessional</w:t>
      </w:r>
      <w:proofErr w:type="spellEnd"/>
      <w:r w:rsidR="003D29AD" w:rsidRPr="008D798B">
        <w:rPr>
          <w:rFonts w:ascii="Georgia" w:hAnsi="Georgia"/>
          <w:color w:val="333333"/>
          <w:sz w:val="28"/>
          <w:szCs w:val="28"/>
        </w:rPr>
        <w:t xml:space="preserve"> </w:t>
      </w:r>
      <w:r w:rsidR="009A41A6" w:rsidRPr="008D798B">
        <w:rPr>
          <w:rFonts w:ascii="Georgia" w:hAnsi="Georgia"/>
          <w:color w:val="333333"/>
          <w:sz w:val="28"/>
          <w:szCs w:val="28"/>
        </w:rPr>
        <w:t>educational event</w:t>
      </w:r>
      <w:r w:rsidR="0038704B" w:rsidRPr="008D798B">
        <w:rPr>
          <w:rFonts w:ascii="Georgia" w:hAnsi="Georgia"/>
          <w:color w:val="333333"/>
          <w:sz w:val="28"/>
          <w:szCs w:val="28"/>
        </w:rPr>
        <w:t>,</w:t>
      </w:r>
      <w:r w:rsidR="009A41A6" w:rsidRPr="008D798B">
        <w:rPr>
          <w:rFonts w:ascii="Georgia" w:hAnsi="Georgia"/>
          <w:color w:val="333333"/>
          <w:sz w:val="28"/>
          <w:szCs w:val="28"/>
        </w:rPr>
        <w:t xml:space="preserve"> because we are committed to raising awareness related to Alzheimer's care. Please join us</w:t>
      </w:r>
      <w:r w:rsidR="003E65A4" w:rsidRPr="008D798B">
        <w:rPr>
          <w:rFonts w:ascii="Georgia" w:hAnsi="Georgia"/>
          <w:color w:val="333333"/>
          <w:sz w:val="28"/>
          <w:szCs w:val="28"/>
        </w:rPr>
        <w:t>!</w:t>
      </w:r>
    </w:p>
    <w:p w:rsidR="00631C55" w:rsidRPr="008D798B" w:rsidRDefault="00631C55" w:rsidP="009A41A6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631C55" w:rsidRPr="00E32EB1" w:rsidRDefault="00631C55" w:rsidP="008D798B">
      <w:pPr>
        <w:spacing w:after="0"/>
        <w:rPr>
          <w:sz w:val="24"/>
          <w:szCs w:val="28"/>
        </w:rPr>
      </w:pPr>
      <w:r w:rsidRPr="00E32EB1">
        <w:rPr>
          <w:sz w:val="24"/>
          <w:szCs w:val="28"/>
        </w:rPr>
        <w:t>Date: Thursday, Sept. 5</w:t>
      </w:r>
      <w:r w:rsidRPr="00E32EB1">
        <w:rPr>
          <w:sz w:val="24"/>
          <w:szCs w:val="28"/>
          <w:vertAlign w:val="superscript"/>
        </w:rPr>
        <w:t>th</w:t>
      </w:r>
    </w:p>
    <w:p w:rsidR="00631C55" w:rsidRPr="00E32EB1" w:rsidRDefault="00631C55" w:rsidP="008D798B">
      <w:pPr>
        <w:spacing w:after="0"/>
        <w:rPr>
          <w:sz w:val="24"/>
          <w:szCs w:val="28"/>
        </w:rPr>
      </w:pPr>
      <w:r w:rsidRPr="00E32EB1">
        <w:rPr>
          <w:sz w:val="24"/>
          <w:szCs w:val="28"/>
        </w:rPr>
        <w:t>Time: 5:00-6:00 pm, food provide</w:t>
      </w:r>
      <w:r w:rsidR="00120EDC" w:rsidRPr="00E32EB1">
        <w:rPr>
          <w:sz w:val="24"/>
          <w:szCs w:val="28"/>
        </w:rPr>
        <w:t>d</w:t>
      </w:r>
    </w:p>
    <w:p w:rsidR="00631C55" w:rsidRPr="00E32EB1" w:rsidRDefault="00631C55">
      <w:pPr>
        <w:rPr>
          <w:sz w:val="24"/>
          <w:szCs w:val="28"/>
        </w:rPr>
      </w:pPr>
      <w:r w:rsidRPr="00E32EB1">
        <w:rPr>
          <w:sz w:val="24"/>
          <w:szCs w:val="28"/>
        </w:rPr>
        <w:t>Location: Clarkson College, Room 308</w:t>
      </w:r>
    </w:p>
    <w:p w:rsidR="00631C55" w:rsidRPr="00E32EB1" w:rsidRDefault="00631C55" w:rsidP="00631C55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>Speaker</w:t>
      </w:r>
      <w:r w:rsidR="008D798B" w:rsidRPr="00E32EB1">
        <w:rPr>
          <w:sz w:val="24"/>
          <w:szCs w:val="28"/>
        </w:rPr>
        <w:t>s</w:t>
      </w:r>
      <w:r w:rsidR="00584780" w:rsidRPr="00E32EB1">
        <w:rPr>
          <w:sz w:val="24"/>
          <w:szCs w:val="28"/>
        </w:rPr>
        <w:t xml:space="preserve">: Barb Bayer </w:t>
      </w:r>
      <w:r w:rsidR="00993B2F" w:rsidRPr="00E32EB1">
        <w:rPr>
          <w:sz w:val="24"/>
          <w:szCs w:val="28"/>
        </w:rPr>
        <w:t>MSN, RN</w:t>
      </w:r>
    </w:p>
    <w:p w:rsidR="00E32EB1" w:rsidRPr="00E32EB1" w:rsidRDefault="00584780" w:rsidP="00E32EB1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 </w:t>
      </w:r>
      <w:r w:rsidR="00E32EB1" w:rsidRPr="00E32EB1">
        <w:rPr>
          <w:sz w:val="24"/>
          <w:szCs w:val="28"/>
        </w:rPr>
        <w:t xml:space="preserve">Community Educator </w:t>
      </w:r>
    </w:p>
    <w:p w:rsidR="00E32EB1" w:rsidRDefault="00E32EB1" w:rsidP="00E32EB1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 Alzheimer’s Association</w:t>
      </w:r>
    </w:p>
    <w:p w:rsidR="00E32EB1" w:rsidRDefault="00E32EB1" w:rsidP="00E32EB1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and</w:t>
      </w:r>
      <w:proofErr w:type="gramEnd"/>
    </w:p>
    <w:p w:rsidR="00584780" w:rsidRPr="00E32EB1" w:rsidRDefault="00E32EB1" w:rsidP="00E32EB1">
      <w:pPr>
        <w:spacing w:after="0" w:line="240" w:lineRule="auto"/>
        <w:ind w:firstLine="720"/>
        <w:rPr>
          <w:sz w:val="24"/>
          <w:szCs w:val="28"/>
        </w:rPr>
      </w:pPr>
      <w:r>
        <w:rPr>
          <w:sz w:val="24"/>
          <w:szCs w:val="28"/>
        </w:rPr>
        <w:t xml:space="preserve">     Retired APRN from</w:t>
      </w:r>
    </w:p>
    <w:p w:rsidR="00584780" w:rsidRPr="00E32EB1" w:rsidRDefault="00584780" w:rsidP="00631C55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 Geriatric Psychiatry Outpatient Clinic</w:t>
      </w:r>
    </w:p>
    <w:p w:rsidR="00584780" w:rsidRPr="00E32EB1" w:rsidRDefault="00584780" w:rsidP="00631C55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 Nebraska Medicine </w:t>
      </w:r>
    </w:p>
    <w:p w:rsidR="00584780" w:rsidRPr="00E32EB1" w:rsidRDefault="00584780" w:rsidP="00631C55">
      <w:pPr>
        <w:spacing w:after="0" w:line="240" w:lineRule="auto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              </w:t>
      </w:r>
      <w:proofErr w:type="gramStart"/>
      <w:r w:rsidRPr="00E32EB1">
        <w:rPr>
          <w:sz w:val="24"/>
          <w:szCs w:val="28"/>
        </w:rPr>
        <w:t>and</w:t>
      </w:r>
      <w:proofErr w:type="gramEnd"/>
    </w:p>
    <w:p w:rsidR="0074717F" w:rsidRPr="00E32EB1" w:rsidRDefault="00E32EB1" w:rsidP="00E32EB1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</w:p>
    <w:p w:rsidR="008D798B" w:rsidRPr="00E32EB1" w:rsidRDefault="00E32EB1" w:rsidP="008D798B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  <w:t xml:space="preserve">    </w:t>
      </w:r>
      <w:r w:rsidR="008D798B" w:rsidRPr="00E32EB1">
        <w:rPr>
          <w:sz w:val="24"/>
          <w:szCs w:val="28"/>
        </w:rPr>
        <w:t>Julie Lawlor</w:t>
      </w:r>
      <w:r w:rsidR="00EA436D" w:rsidRPr="00E32EB1">
        <w:rPr>
          <w:sz w:val="24"/>
          <w:szCs w:val="28"/>
        </w:rPr>
        <w:t>, MSN, RN</w:t>
      </w:r>
    </w:p>
    <w:p w:rsidR="008D798B" w:rsidRPr="00E32EB1" w:rsidRDefault="008D798B" w:rsidP="008D798B">
      <w:pPr>
        <w:spacing w:after="0"/>
        <w:rPr>
          <w:sz w:val="24"/>
          <w:szCs w:val="28"/>
        </w:rPr>
      </w:pPr>
      <w:r w:rsidRPr="00E32EB1">
        <w:rPr>
          <w:sz w:val="24"/>
          <w:szCs w:val="28"/>
        </w:rPr>
        <w:t xml:space="preserve">                 Assistant Professor</w:t>
      </w:r>
    </w:p>
    <w:p w:rsidR="00770F99" w:rsidRPr="00E32EB1" w:rsidRDefault="00E32EB1" w:rsidP="008D798B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="00770F99" w:rsidRPr="00E32EB1">
        <w:rPr>
          <w:sz w:val="24"/>
          <w:szCs w:val="28"/>
        </w:rPr>
        <w:t>Baccalaureate Nursing</w:t>
      </w:r>
    </w:p>
    <w:p w:rsidR="008D798B" w:rsidRDefault="00EA436D" w:rsidP="0099715D">
      <w:pPr>
        <w:spacing w:after="0"/>
        <w:rPr>
          <w:sz w:val="24"/>
          <w:szCs w:val="28"/>
        </w:rPr>
      </w:pPr>
      <w:r w:rsidRPr="00E32EB1">
        <w:rPr>
          <w:sz w:val="28"/>
          <w:szCs w:val="28"/>
        </w:rPr>
        <w:t xml:space="preserve">               </w:t>
      </w:r>
      <w:r w:rsidR="008D798B" w:rsidRPr="00E32EB1">
        <w:rPr>
          <w:sz w:val="24"/>
          <w:szCs w:val="28"/>
        </w:rPr>
        <w:t xml:space="preserve">Clarkson College </w:t>
      </w:r>
    </w:p>
    <w:p w:rsidR="00E32EB1" w:rsidRPr="00E32EB1" w:rsidRDefault="00E32EB1" w:rsidP="0099715D">
      <w:pPr>
        <w:spacing w:after="0"/>
        <w:rPr>
          <w:sz w:val="24"/>
          <w:szCs w:val="28"/>
        </w:rPr>
      </w:pPr>
    </w:p>
    <w:p w:rsidR="00120EDC" w:rsidRPr="00E32EB1" w:rsidRDefault="0038704B" w:rsidP="0038704B">
      <w:pPr>
        <w:spacing w:after="0" w:line="240" w:lineRule="auto"/>
        <w:rPr>
          <w:sz w:val="2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ED61" wp14:editId="5E886419">
                <wp:simplePos x="0" y="0"/>
                <wp:positionH relativeFrom="margin">
                  <wp:posOffset>-420456</wp:posOffset>
                </wp:positionH>
                <wp:positionV relativeFrom="margin">
                  <wp:posOffset>8295502</wp:posOffset>
                </wp:positionV>
                <wp:extent cx="7124700" cy="281940"/>
                <wp:effectExtent l="0" t="0" r="19050" b="2286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1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71857" id="Rectangle 10" o:spid="_x0000_s1026" style="position:absolute;margin-left:-33.1pt;margin-top:653.2pt;width:561pt;height:22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" fillcolor="#ed7d31 [3205]" strokecolor="#1f3763 [1604]" strokeweight="1pt">
                <w10:wrap type="topAndBottom" anchorx="margin" anchory="margin"/>
              </v:rect>
            </w:pict>
          </mc:Fallback>
        </mc:AlternateContent>
      </w:r>
      <w:r w:rsidR="0074717F" w:rsidRPr="00674059">
        <w:rPr>
          <w:sz w:val="20"/>
        </w:rPr>
        <w:t xml:space="preserve">This presentation is </w:t>
      </w:r>
      <w:r w:rsidR="00674059">
        <w:rPr>
          <w:sz w:val="20"/>
        </w:rPr>
        <w:t xml:space="preserve">free and </w:t>
      </w:r>
      <w:r w:rsidR="0074717F" w:rsidRPr="00674059">
        <w:rPr>
          <w:sz w:val="20"/>
        </w:rPr>
        <w:t xml:space="preserve">open to all. </w:t>
      </w:r>
      <w:r w:rsidR="00674059" w:rsidRPr="00674059">
        <w:rPr>
          <w:sz w:val="20"/>
        </w:rPr>
        <w:t xml:space="preserve">There will be a donation jar to raise money for the </w:t>
      </w:r>
      <w:proofErr w:type="spellStart"/>
      <w:r w:rsidR="00674059" w:rsidRPr="00674059">
        <w:rPr>
          <w:sz w:val="20"/>
        </w:rPr>
        <w:t>NeLN</w:t>
      </w:r>
      <w:proofErr w:type="spellEnd"/>
      <w:r w:rsidR="00674059" w:rsidRPr="00674059">
        <w:rPr>
          <w:sz w:val="20"/>
        </w:rPr>
        <w:t>/Omicron Team for the Alzheimer’s walk 9/22/2019. We will also be ready to help individuals to sign up to join our team!</w:t>
      </w:r>
      <w:r w:rsidR="003B1BDB">
        <w:rPr>
          <w:sz w:val="20"/>
        </w:rPr>
        <w:t xml:space="preserve"> Please RSVP to help us calculate amount of food needed for the event. </w:t>
      </w:r>
      <w:r w:rsidR="0099715D">
        <w:rPr>
          <w:sz w:val="20"/>
        </w:rPr>
        <w:t xml:space="preserve"> </w:t>
      </w:r>
      <w:r w:rsidR="00E32EB1">
        <w:rPr>
          <w:sz w:val="20"/>
        </w:rPr>
        <w:t xml:space="preserve">Drop </w:t>
      </w:r>
      <w:proofErr w:type="gramStart"/>
      <w:r w:rsidR="00E32EB1">
        <w:rPr>
          <w:sz w:val="20"/>
        </w:rPr>
        <w:t>ins</w:t>
      </w:r>
      <w:proofErr w:type="gramEnd"/>
      <w:r w:rsidR="00E32EB1">
        <w:rPr>
          <w:sz w:val="20"/>
        </w:rPr>
        <w:t xml:space="preserve"> welcome as seating allows. </w:t>
      </w:r>
      <w:r w:rsidR="00553A3B">
        <w:rPr>
          <w:sz w:val="20"/>
        </w:rPr>
        <w:t>Max capacity</w:t>
      </w:r>
      <w:r w:rsidR="00B279BF">
        <w:rPr>
          <w:sz w:val="20"/>
        </w:rPr>
        <w:t xml:space="preserve"> 60. RSVP </w:t>
      </w:r>
      <w:hyperlink r:id="rId6" w:tgtFrame="_blank" w:history="1">
        <w:r w:rsidR="00C9103F">
          <w:rPr>
            <w:rStyle w:val="Hyperlink"/>
            <w:rFonts w:ascii="Calibri" w:hAnsi="Calibri" w:cs="Calibri"/>
            <w:shd w:val="clear" w:color="auto" w:fill="FFFFFF"/>
          </w:rPr>
          <w:t>http://evite.me/g23zEE9btn</w:t>
        </w:r>
      </w:hyperlink>
    </w:p>
    <w:sectPr w:rsidR="00120EDC" w:rsidRPr="00E3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55"/>
    <w:rsid w:val="00120EDC"/>
    <w:rsid w:val="002811FF"/>
    <w:rsid w:val="0038704B"/>
    <w:rsid w:val="003B1BDB"/>
    <w:rsid w:val="003C7261"/>
    <w:rsid w:val="003D29AD"/>
    <w:rsid w:val="003E65A4"/>
    <w:rsid w:val="0052090C"/>
    <w:rsid w:val="00553A3B"/>
    <w:rsid w:val="00584780"/>
    <w:rsid w:val="00594B40"/>
    <w:rsid w:val="005C1A0C"/>
    <w:rsid w:val="00625EEF"/>
    <w:rsid w:val="00631C55"/>
    <w:rsid w:val="00674059"/>
    <w:rsid w:val="0074078B"/>
    <w:rsid w:val="0074717F"/>
    <w:rsid w:val="00770F99"/>
    <w:rsid w:val="007F52E7"/>
    <w:rsid w:val="00826362"/>
    <w:rsid w:val="008D798B"/>
    <w:rsid w:val="00993B2F"/>
    <w:rsid w:val="0099715D"/>
    <w:rsid w:val="009A41A6"/>
    <w:rsid w:val="00B279BF"/>
    <w:rsid w:val="00B96434"/>
    <w:rsid w:val="00C72AE4"/>
    <w:rsid w:val="00C76B26"/>
    <w:rsid w:val="00C9103F"/>
    <w:rsid w:val="00E32EB1"/>
    <w:rsid w:val="00EA436D"/>
    <w:rsid w:val="00F7015F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DBD5F-3EBC-4F38-8145-FC54B3A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1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ite.me/g23zEE9btn" TargetMode="External"/><Relationship Id="rId5" Type="http://schemas.openxmlformats.org/officeDocument/2006/relationships/hyperlink" Target="http://eldercareanswers.com/memory-loss-alzheimer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Blum</dc:creator>
  <cp:keywords/>
  <dc:description/>
  <cp:lastModifiedBy>Lawlor, Julie</cp:lastModifiedBy>
  <cp:revision>2</cp:revision>
  <dcterms:created xsi:type="dcterms:W3CDTF">2019-08-23T16:06:00Z</dcterms:created>
  <dcterms:modified xsi:type="dcterms:W3CDTF">2019-08-23T16:06:00Z</dcterms:modified>
</cp:coreProperties>
</file>